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30" w:rsidRDefault="002025FA" w:rsidP="002025FA">
      <w:pPr>
        <w:pStyle w:val="Tytu"/>
      </w:pPr>
      <w:r w:rsidRPr="002025FA">
        <w:t>NOWE WYTYCZNE I INTERPRETACJE PRZEPISÓW GRY W PIŁKĘ RĘCZNĄ.</w:t>
      </w:r>
    </w:p>
    <w:p w:rsidR="00D17F6E" w:rsidRPr="002025FA" w:rsidRDefault="00912F30" w:rsidP="002025FA">
      <w:pPr>
        <w:jc w:val="both"/>
        <w:rPr>
          <w:rFonts w:cstheme="minorHAnsi"/>
        </w:rPr>
      </w:pPr>
      <w:r w:rsidRPr="002025FA">
        <w:rPr>
          <w:rFonts w:cstheme="minorHAnsi"/>
        </w:rPr>
        <w:t>Komisja ds. Przepisów Gry i Sędziów IHF (PRC) po dyskusji z ekspertami zmodyfikowała zapisy dotychczasowych Wytycznych i Interpretacji</w:t>
      </w:r>
      <w:r w:rsidR="00D17F6E" w:rsidRPr="002025FA">
        <w:rPr>
          <w:rFonts w:cstheme="minorHAnsi"/>
        </w:rPr>
        <w:t xml:space="preserve"> przepisów gry. Ich zamiarem jest potwierdzenie kryteriów podejmowania decyzji i wybranych sytuacjach.</w:t>
      </w:r>
    </w:p>
    <w:p w:rsidR="00D17F6E" w:rsidRPr="002025FA" w:rsidRDefault="00D17F6E" w:rsidP="002025FA">
      <w:pPr>
        <w:jc w:val="both"/>
        <w:rPr>
          <w:rFonts w:cstheme="minorHAnsi"/>
        </w:rPr>
      </w:pPr>
      <w:r w:rsidRPr="002025FA">
        <w:rPr>
          <w:rFonts w:cstheme="minorHAnsi"/>
        </w:rPr>
        <w:t xml:space="preserve">Poniżej przedstawiano aktualne zapisy obowiązujące od 1 lipca 2018 r. </w:t>
      </w:r>
    </w:p>
    <w:p w:rsidR="00D17F6E" w:rsidRPr="002025FA" w:rsidRDefault="00D17F6E" w:rsidP="002025FA">
      <w:pPr>
        <w:pStyle w:val="Nagwek1"/>
        <w:jc w:val="both"/>
        <w:rPr>
          <w:rFonts w:asciiTheme="minorHAnsi" w:hAnsiTheme="minorHAnsi" w:cstheme="minorHAnsi"/>
          <w:sz w:val="22"/>
          <w:szCs w:val="22"/>
        </w:rPr>
      </w:pPr>
      <w:r w:rsidRPr="002025FA">
        <w:rPr>
          <w:rFonts w:asciiTheme="minorHAnsi" w:hAnsiTheme="minorHAnsi" w:cstheme="minorHAnsi"/>
          <w:sz w:val="22"/>
          <w:szCs w:val="22"/>
        </w:rPr>
        <w:t>Ostatnie 30 sekund</w:t>
      </w:r>
    </w:p>
    <w:p w:rsidR="00D17F6E" w:rsidRPr="002025FA" w:rsidRDefault="00D17F6E" w:rsidP="002025FA">
      <w:pPr>
        <w:jc w:val="both"/>
        <w:rPr>
          <w:rFonts w:cstheme="minorHAnsi"/>
        </w:rPr>
      </w:pPr>
      <w:r w:rsidRPr="002025FA">
        <w:rPr>
          <w:rFonts w:cstheme="minorHAnsi"/>
        </w:rPr>
        <w:t xml:space="preserve">Przepisy 8:10c oraz 8:10d zostały zmodyfikowane w 2016r z zamiarem powstrzymania określonych, niesportowych </w:t>
      </w:r>
      <w:proofErr w:type="spellStart"/>
      <w:r w:rsidRPr="002025FA">
        <w:rPr>
          <w:rFonts w:cstheme="minorHAnsi"/>
        </w:rPr>
        <w:t>zachowań</w:t>
      </w:r>
      <w:proofErr w:type="spellEnd"/>
      <w:r w:rsidRPr="002025FA">
        <w:rPr>
          <w:rFonts w:cstheme="minorHAnsi"/>
        </w:rPr>
        <w:t xml:space="preserve"> zawodników w ostatnich sekundach meczu, które dawały drużynie gracza popełniającego wykroczenie szansę na pożądany wynik meczu. Jednocześnie przepisy te umożliwiają przegrywającej drużynie zdobycie jednej lub więcej bramek, utrzymując zainteresowanie publiczności do ostatniego gwizdka.</w:t>
      </w:r>
    </w:p>
    <w:p w:rsidR="00D17F6E" w:rsidRPr="002025FA" w:rsidRDefault="00D17F6E" w:rsidP="002025FA">
      <w:pPr>
        <w:jc w:val="both"/>
        <w:rPr>
          <w:rFonts w:cstheme="minorHAnsi"/>
        </w:rPr>
      </w:pPr>
      <w:r w:rsidRPr="002025FA">
        <w:rPr>
          <w:rFonts w:cstheme="minorHAnsi"/>
        </w:rPr>
        <w:t xml:space="preserve">Zgodnie z przepisem 8:10c, sytuacja w której zawodnik lub osoba towarzysząca zespołu broniącego w ostatnich sekundach meczu uniemożliwiała lub opóźniała wykonanie rzutu skutkowało orzeczeniem rzutu karnego, a zgodnie z przepisem  8: 10d winny zawodnik bądź osoba towarzysząca powinna być ukarana kara dyskwalifikacji. Ta sytuacja  nie miała szczególnych trudności interpretacyjnych. </w:t>
      </w:r>
    </w:p>
    <w:p w:rsidR="00F2226B" w:rsidRPr="002025FA" w:rsidRDefault="00D17F6E" w:rsidP="002025FA">
      <w:pPr>
        <w:jc w:val="both"/>
        <w:rPr>
          <w:rFonts w:cstheme="minorHAnsi"/>
        </w:rPr>
      </w:pPr>
      <w:r w:rsidRPr="002025FA">
        <w:rPr>
          <w:rFonts w:cstheme="minorHAnsi"/>
        </w:rPr>
        <w:t xml:space="preserve">Przepis 8:10c był stosowany </w:t>
      </w:r>
      <w:r w:rsidRPr="002025FA">
        <w:rPr>
          <w:rFonts w:cstheme="minorHAnsi"/>
          <w:u w:val="single"/>
        </w:rPr>
        <w:t>jedynie kiedy piłka była poza grą</w:t>
      </w:r>
      <w:r w:rsidRPr="002025FA">
        <w:rPr>
          <w:rFonts w:cstheme="minorHAnsi"/>
        </w:rPr>
        <w:t xml:space="preserve"> i obrońca powstrzymywał bądź opóźniał wykonanie rzutu. </w:t>
      </w:r>
    </w:p>
    <w:p w:rsidR="00D17F6E" w:rsidRPr="002025FA" w:rsidRDefault="00D17F6E" w:rsidP="002025FA">
      <w:pPr>
        <w:jc w:val="both"/>
        <w:rPr>
          <w:rFonts w:cstheme="minorHAnsi"/>
        </w:rPr>
      </w:pPr>
      <w:r w:rsidRPr="002025FA">
        <w:rPr>
          <w:rFonts w:cstheme="minorHAnsi"/>
        </w:rPr>
        <w:t xml:space="preserve">Jednak przepis ten doprowadził do błędnych interpretacji sędziów, zawodników oraz osób związanych ze środowiskiem piłki ręcznej, jak i również do zidentyfikowania pewnych bardzo niesportowych </w:t>
      </w:r>
      <w:proofErr w:type="spellStart"/>
      <w:r w:rsidRPr="002025FA">
        <w:rPr>
          <w:rFonts w:cstheme="minorHAnsi"/>
        </w:rPr>
        <w:t>zachowań</w:t>
      </w:r>
      <w:proofErr w:type="spellEnd"/>
      <w:r w:rsidRPr="002025FA">
        <w:rPr>
          <w:rFonts w:cstheme="minorHAnsi"/>
        </w:rPr>
        <w:t>, które nie mogły być ukarane zgodnie z dokładną treścią tego przepisu, pozwalając drużynie łamiącego zasady na zwycięstwo w meczu i wpływając na szkodę wizerunku piłki ręcznej.</w:t>
      </w:r>
    </w:p>
    <w:p w:rsidR="003128C3" w:rsidRPr="002025FA" w:rsidRDefault="003128C3" w:rsidP="002025FA">
      <w:pPr>
        <w:jc w:val="both"/>
        <w:rPr>
          <w:rFonts w:cstheme="minorHAnsi"/>
        </w:rPr>
      </w:pPr>
      <w:r w:rsidRPr="002025FA">
        <w:rPr>
          <w:rFonts w:cstheme="minorHAnsi"/>
        </w:rPr>
        <w:t xml:space="preserve">IHF utworzyła   Grupą Roboczą ds. Nowych Reguł (NRWG) złożoną </w:t>
      </w:r>
      <w:r w:rsidR="00E75415">
        <w:rPr>
          <w:rFonts w:cstheme="minorHAnsi"/>
        </w:rPr>
        <w:t xml:space="preserve">z przedstawicieli </w:t>
      </w:r>
      <w:r w:rsidRPr="002025FA">
        <w:rPr>
          <w:rFonts w:cstheme="minorHAnsi"/>
        </w:rPr>
        <w:t xml:space="preserve"> Komisji Sędziowskiej (PRC) oraz Komisji Trenerskiej i Metodycznej (CCM),</w:t>
      </w:r>
      <w:r w:rsidR="00E75415">
        <w:rPr>
          <w:rFonts w:cstheme="minorHAnsi"/>
        </w:rPr>
        <w:t xml:space="preserve"> </w:t>
      </w:r>
      <w:r w:rsidRPr="002025FA">
        <w:rPr>
          <w:rFonts w:cstheme="minorHAnsi"/>
        </w:rPr>
        <w:t xml:space="preserve">która  </w:t>
      </w:r>
      <w:r w:rsidR="0094500B" w:rsidRPr="002025FA">
        <w:rPr>
          <w:rFonts w:cstheme="minorHAnsi"/>
        </w:rPr>
        <w:t>zadecydowała wprowadzić niewielką zmianę w interpretacji tego przepisu poprzez aktualizację istniejących wytycznych w zakresie „nierespektowania zachowania odległości”  (8:10c), zawierając dodatkowe interpretacje gdy rzut karny oraz dyskwalifikacja dotyczy również wykonania rzutu</w:t>
      </w:r>
      <w:r w:rsidR="00E75415">
        <w:rPr>
          <w:rFonts w:cstheme="minorHAnsi"/>
        </w:rPr>
        <w:t>,</w:t>
      </w:r>
      <w:r w:rsidR="0094500B" w:rsidRPr="002025FA">
        <w:rPr>
          <w:rFonts w:cstheme="minorHAnsi"/>
        </w:rPr>
        <w:t xml:space="preserve"> jeżeli aktywne i nieprzepisowe akcje obrońcy mają miejsce podczas wykonywania rzutu, nadając im następujące brzmienie:</w:t>
      </w:r>
    </w:p>
    <w:p w:rsidR="0094500B" w:rsidRPr="002025FA" w:rsidRDefault="0094500B" w:rsidP="002025FA">
      <w:pPr>
        <w:pStyle w:val="Nagwek1"/>
      </w:pPr>
      <w:r w:rsidRPr="002025FA">
        <w:t>Nie zachowanie dystansu 3m</w:t>
      </w:r>
    </w:p>
    <w:p w:rsidR="0094500B" w:rsidRPr="002025FA" w:rsidRDefault="0094500B" w:rsidP="002025FA">
      <w:pPr>
        <w:jc w:val="both"/>
        <w:rPr>
          <w:rFonts w:cstheme="minorHAnsi"/>
        </w:rPr>
      </w:pPr>
      <w:r w:rsidRPr="002025FA">
        <w:rPr>
          <w:rFonts w:cstheme="minorHAnsi"/>
        </w:rPr>
        <w:t xml:space="preserve">(Przepis 8:10c) Nie zachowanie  dystansu 3m prowadzi  do dyskwalifikacji i podyktowania 7-metrów, jeżeli rzut wolny w ciągu ostatnich 30 sekund gry nie może przez to być wykonany. Przepis  ma zastosowanie, jeśli takie zachowanie zostaje popełnione podczas ostatnich 30 sekund meczu oraz w momencie sygnału końcowego (przepis 2: 4, pierwszy akapit). W takim akurat przypadku sędziowie podejmują decyzję na podstawie swoich obserwacji i faktów zaistniałych na boisku (przepis 17:11). </w:t>
      </w:r>
    </w:p>
    <w:p w:rsidR="0094500B" w:rsidRPr="002025FA" w:rsidRDefault="0094500B" w:rsidP="002025FA">
      <w:pPr>
        <w:jc w:val="both"/>
        <w:rPr>
          <w:rFonts w:cstheme="minorHAnsi"/>
        </w:rPr>
      </w:pPr>
      <w:r w:rsidRPr="002025FA">
        <w:rPr>
          <w:rFonts w:cstheme="minorHAnsi"/>
        </w:rPr>
        <w:lastRenderedPageBreak/>
        <w:t xml:space="preserve">Jeśli gra zostanie przerwana w ciągu ostatnich 30 sekund z powodu zdarzenia, które nie jest bezpośrednio związane z przygotowaniem lub wykonaniem rzutu (np. zła zmiana zawodnika, niesportowe zachowanie w strefie zmian), należy zastosować przepis  8: 10c ( 7m + Dyskwalifikacja). </w:t>
      </w:r>
    </w:p>
    <w:p w:rsidR="0094500B" w:rsidRPr="002025FA" w:rsidRDefault="0094500B" w:rsidP="002025FA">
      <w:pPr>
        <w:jc w:val="both"/>
        <w:rPr>
          <w:rFonts w:cstheme="minorHAnsi"/>
        </w:rPr>
      </w:pPr>
      <w:r w:rsidRPr="002025FA">
        <w:rPr>
          <w:rFonts w:cstheme="minorHAnsi"/>
        </w:rPr>
        <w:t>Jeśli rzut zostanie wykonany, ale będzie zablokowany przez zawodnika stojącego zbyt blisko i aktywnie niweczy efekt wykonania rzutu lub uniemożliwia wykonanie rzutu należy także zastosować przepis 8.10c ( 7m + Dyskwalifikacja )</w:t>
      </w:r>
    </w:p>
    <w:p w:rsidR="0094500B" w:rsidRPr="002025FA" w:rsidRDefault="0094500B" w:rsidP="002025FA">
      <w:pPr>
        <w:jc w:val="both"/>
        <w:rPr>
          <w:rFonts w:cstheme="minorHAnsi"/>
        </w:rPr>
      </w:pPr>
      <w:r w:rsidRPr="002025FA">
        <w:rPr>
          <w:rFonts w:cstheme="minorHAnsi"/>
        </w:rPr>
        <w:t xml:space="preserve">Jeśli zawodnik znajduje się w odległości mniejszej niż 3 m od rzucającego, ale w żaden aktywny sposób nie przeszkadza w wykonaniu rzutu nie </w:t>
      </w:r>
      <w:r w:rsidR="00384322" w:rsidRPr="002025FA">
        <w:rPr>
          <w:rFonts w:cstheme="minorHAnsi"/>
        </w:rPr>
        <w:t>należy go karać</w:t>
      </w:r>
      <w:r w:rsidRPr="002025FA">
        <w:rPr>
          <w:rFonts w:cstheme="minorHAnsi"/>
        </w:rPr>
        <w:t>.</w:t>
      </w:r>
    </w:p>
    <w:p w:rsidR="0094500B" w:rsidRPr="002025FA" w:rsidRDefault="0094500B" w:rsidP="002025FA">
      <w:pPr>
        <w:jc w:val="both"/>
        <w:rPr>
          <w:rFonts w:cstheme="minorHAnsi"/>
        </w:rPr>
      </w:pPr>
      <w:r w:rsidRPr="002025FA">
        <w:rPr>
          <w:rFonts w:cstheme="minorHAnsi"/>
        </w:rPr>
        <w:t>Jeśli zawodnik nie zachowuje odległości 3 m a pozycja jego umożliwia mu zablokowanie  rzutu  lub przechwycenie podania od wykonującego rzut, obowiązuje przepis  8: 10c (7m + Dyskwalifikacja )</w:t>
      </w:r>
    </w:p>
    <w:p w:rsidR="00384322" w:rsidRPr="002025FA" w:rsidRDefault="00384322" w:rsidP="002025FA">
      <w:pPr>
        <w:pStyle w:val="Nagwek1"/>
      </w:pPr>
      <w:r w:rsidRPr="002025FA">
        <w:t>Pomoc kontuzjowanym zawodnikom (Przepis 4:11)</w:t>
      </w:r>
    </w:p>
    <w:p w:rsidR="00384322" w:rsidRPr="002025FA" w:rsidRDefault="00384322" w:rsidP="002025FA">
      <w:pPr>
        <w:jc w:val="both"/>
        <w:rPr>
          <w:rFonts w:cstheme="minorHAnsi"/>
        </w:rPr>
      </w:pPr>
      <w:r w:rsidRPr="002025FA">
        <w:rPr>
          <w:rFonts w:cstheme="minorHAnsi"/>
        </w:rPr>
        <w:t>W przypadkach, gdy kilku graczy z tego samego zespołu zostało kontuzjowanych (na przykład z powodu kolizji), sędziowie lub delegat mogą wyrazić zgodę na wejście doda</w:t>
      </w:r>
      <w:r w:rsidR="00E75415">
        <w:rPr>
          <w:rFonts w:cstheme="minorHAnsi"/>
        </w:rPr>
        <w:t>tkowych osób na boisko by pomogły</w:t>
      </w:r>
      <w:r w:rsidRPr="002025FA">
        <w:rPr>
          <w:rFonts w:cstheme="minorHAnsi"/>
        </w:rPr>
        <w:t xml:space="preserve"> tym zawodnikom w zejściu z boiska, mogą to być maksymalnie dwie osoby na kontuzjowanego gracza. Ponadto, sędziowie i delegat kontrolują dodatkowe osoby, które weszły na boisko.</w:t>
      </w:r>
    </w:p>
    <w:p w:rsidR="00384322" w:rsidRPr="002025FA" w:rsidRDefault="00384322" w:rsidP="002025FA">
      <w:pPr>
        <w:pStyle w:val="Nagwek1"/>
      </w:pPr>
      <w:r w:rsidRPr="002025FA">
        <w:t>Gra Pasywna liczenie podań (Przepis 7:1</w:t>
      </w:r>
      <w:r w:rsidR="00930074">
        <w:t>1</w:t>
      </w:r>
      <w:bookmarkStart w:id="0" w:name="_GoBack"/>
      <w:bookmarkEnd w:id="0"/>
      <w:r w:rsidRPr="002025FA">
        <w:t>)</w:t>
      </w:r>
    </w:p>
    <w:p w:rsidR="00384322" w:rsidRPr="002025FA" w:rsidRDefault="00384322" w:rsidP="002025FA">
      <w:pPr>
        <w:jc w:val="both"/>
        <w:rPr>
          <w:rFonts w:cstheme="minorHAnsi"/>
        </w:rPr>
      </w:pPr>
      <w:r w:rsidRPr="002025FA">
        <w:rPr>
          <w:rFonts w:cstheme="minorHAnsi"/>
        </w:rPr>
        <w:t>Jeśli rzut na bramkę jest zablokowany, a piłka wraca do drużyny rzucającej – należy uznać to za podanie.</w:t>
      </w:r>
    </w:p>
    <w:p w:rsidR="00384322" w:rsidRPr="002025FA" w:rsidRDefault="00384322" w:rsidP="002025FA">
      <w:pPr>
        <w:pStyle w:val="Nagwek1"/>
      </w:pPr>
      <w:r w:rsidRPr="002025FA">
        <w:t>Dyskwalifikacja bramkarza zgodnie z Przepisem 8: 5 i Komentarz</w:t>
      </w:r>
    </w:p>
    <w:p w:rsidR="00384322" w:rsidRPr="002025FA" w:rsidRDefault="00384322" w:rsidP="002025FA">
      <w:pPr>
        <w:jc w:val="both"/>
        <w:rPr>
          <w:rFonts w:cstheme="minorHAnsi"/>
        </w:rPr>
      </w:pPr>
      <w:r w:rsidRPr="002025FA">
        <w:rPr>
          <w:rFonts w:cstheme="minorHAnsi"/>
        </w:rPr>
        <w:t>Dotyczy to sytuacji, w której bramkarz wychodzi z pola bramkowego lub jest poza polem bramkowym i powoduje kolizję z przeciwnikiem. Nie  stosuje się dyskwalifikacji, gdy bramkarz biegnie w tym samym kierunku co przeciwnik, na przykład, po ponownym wejściu do pola gry ze strefy zmian.</w:t>
      </w:r>
    </w:p>
    <w:p w:rsidR="00384322" w:rsidRPr="002025FA" w:rsidRDefault="00384322" w:rsidP="002025FA">
      <w:pPr>
        <w:pStyle w:val="Nagwek1"/>
      </w:pPr>
      <w:r w:rsidRPr="002025FA">
        <w:t>Nowa wytyczna podyktowania rzutu karnego, gdy jest pusta bramka (Przepis 14: 1 i objaśnienie 6c)</w:t>
      </w:r>
    </w:p>
    <w:p w:rsidR="0004310A" w:rsidRPr="002025FA" w:rsidRDefault="0004310A" w:rsidP="002025FA">
      <w:pPr>
        <w:jc w:val="both"/>
        <w:rPr>
          <w:rFonts w:cstheme="minorHAnsi"/>
        </w:rPr>
      </w:pPr>
      <w:r w:rsidRPr="002025FA">
        <w:rPr>
          <w:rFonts w:cstheme="minorHAnsi"/>
        </w:rPr>
        <w:t>Definicja sytuacji pewnej do zdobycia bramki opisana w objaśni</w:t>
      </w:r>
      <w:r w:rsidR="00E12777" w:rsidRPr="002025FA">
        <w:rPr>
          <w:rFonts w:cstheme="minorHAnsi"/>
        </w:rPr>
        <w:t xml:space="preserve">eniu 6c, </w:t>
      </w:r>
      <w:r w:rsidRPr="002025FA">
        <w:rPr>
          <w:rFonts w:cstheme="minorHAnsi"/>
        </w:rPr>
        <w:t>korzystna  okazja do rzucenia piłki do pustej bramki wy</w:t>
      </w:r>
      <w:r w:rsidR="009C6DD0">
        <w:rPr>
          <w:rFonts w:cstheme="minorHAnsi"/>
        </w:rPr>
        <w:t>maga by oddający rzut panował nad piłką oraz wyraźnie próbował</w:t>
      </w:r>
      <w:r w:rsidRPr="002025FA">
        <w:rPr>
          <w:rFonts w:cstheme="minorHAnsi"/>
        </w:rPr>
        <w:t xml:space="preserve"> rzucić bezpośrednio do pustej bramki.</w:t>
      </w:r>
    </w:p>
    <w:p w:rsidR="0004310A" w:rsidRPr="002025FA" w:rsidRDefault="0004310A" w:rsidP="002025FA">
      <w:pPr>
        <w:jc w:val="both"/>
        <w:rPr>
          <w:rFonts w:cstheme="minorHAnsi"/>
        </w:rPr>
      </w:pPr>
      <w:r w:rsidRPr="002025FA">
        <w:rPr>
          <w:rFonts w:cstheme="minorHAnsi"/>
        </w:rPr>
        <w:t>Ta definicja sytuacji pewnej do zdobycia bramki obowiązuje niezależnie od rodzaju naruszenia oraz od tego, czy piłka jest w grze, czy poza grą, a każdy rzut musi być wykonany z właściwej</w:t>
      </w:r>
      <w:r w:rsidR="009C6DD0">
        <w:rPr>
          <w:rFonts w:cstheme="minorHAnsi"/>
        </w:rPr>
        <w:t xml:space="preserve"> pozycji</w:t>
      </w:r>
      <w:r w:rsidRPr="002025FA">
        <w:rPr>
          <w:rFonts w:cstheme="minorHAnsi"/>
        </w:rPr>
        <w:t>.</w:t>
      </w:r>
    </w:p>
    <w:p w:rsidR="00E12777" w:rsidRPr="002025FA" w:rsidRDefault="00E12777" w:rsidP="002025FA">
      <w:pPr>
        <w:pStyle w:val="Nagwek1"/>
      </w:pPr>
      <w:r w:rsidRPr="002025FA">
        <w:t>Nowa wytyczna dotycząca skorzystania z powtórki video</w:t>
      </w:r>
    </w:p>
    <w:p w:rsidR="00E12777" w:rsidRPr="002025FA" w:rsidRDefault="00E12777" w:rsidP="002025FA">
      <w:pPr>
        <w:jc w:val="both"/>
        <w:rPr>
          <w:rFonts w:cstheme="minorHAnsi"/>
        </w:rPr>
      </w:pPr>
      <w:r w:rsidRPr="002025FA">
        <w:rPr>
          <w:rFonts w:cstheme="minorHAnsi"/>
        </w:rPr>
        <w:t>Jeśli decyzja o tym czy padła bramka następuje po skorzystaniu z powtórki video,  czas na anulowanie bramki zostaje wydłużony do następnej zmiany posiadania piłki</w:t>
      </w:r>
      <w:r w:rsidR="00010975" w:rsidRPr="002025FA">
        <w:rPr>
          <w:rFonts w:cstheme="minorHAnsi"/>
        </w:rPr>
        <w:t xml:space="preserve"> (</w:t>
      </w:r>
      <w:r w:rsidRPr="002025FA">
        <w:rPr>
          <w:rFonts w:cstheme="minorHAnsi"/>
        </w:rPr>
        <w:t>co zmienia interpreta</w:t>
      </w:r>
      <w:r w:rsidR="00E75415">
        <w:rPr>
          <w:rFonts w:cstheme="minorHAnsi"/>
        </w:rPr>
        <w:t>cję przepisu  9:2, który mówi, ż</w:t>
      </w:r>
      <w:r w:rsidRPr="002025FA">
        <w:rPr>
          <w:rFonts w:cstheme="minorHAnsi"/>
        </w:rPr>
        <w:t>e bramkę można anulować do chwili wykonania rzutu rozpoczynającego grę).</w:t>
      </w:r>
    </w:p>
    <w:p w:rsidR="00E12777" w:rsidRPr="002025FA" w:rsidRDefault="00E12777" w:rsidP="002025FA">
      <w:pPr>
        <w:pStyle w:val="Nagwek1"/>
      </w:pPr>
      <w:r w:rsidRPr="002025FA">
        <w:lastRenderedPageBreak/>
        <w:t>Nowa wytyczna dotycząca zawodnika wchodzącego na boisko w koszulce o  niewłaściwym  kolorze  lub z nieprawidłowym numerem (przepisy 4:7 i 4:8)</w:t>
      </w:r>
    </w:p>
    <w:p w:rsidR="00E12777" w:rsidRPr="002025FA" w:rsidRDefault="009C6DD0" w:rsidP="002025FA">
      <w:pPr>
        <w:jc w:val="both"/>
        <w:rPr>
          <w:rFonts w:cstheme="minorHAnsi"/>
        </w:rPr>
      </w:pPr>
      <w:r>
        <w:rPr>
          <w:rFonts w:cstheme="minorHAnsi"/>
        </w:rPr>
        <w:t>Naruszenie przepisów 4:7 i 4:</w:t>
      </w:r>
      <w:r w:rsidR="00E12777" w:rsidRPr="002025FA">
        <w:rPr>
          <w:rFonts w:cstheme="minorHAnsi"/>
        </w:rPr>
        <w:t>8 nie prowadzi do zmiany posiadania piłki. Powoduje to tylko przerwanie gry, aby nakazać zawodnikowi zmianę stroju i wznowienie gry tam</w:t>
      </w:r>
      <w:r w:rsidR="002F5707">
        <w:rPr>
          <w:rFonts w:cstheme="minorHAnsi"/>
        </w:rPr>
        <w:t>,</w:t>
      </w:r>
      <w:r w:rsidR="00E12777" w:rsidRPr="002025FA">
        <w:rPr>
          <w:rFonts w:cstheme="minorHAnsi"/>
        </w:rPr>
        <w:t xml:space="preserve"> gdzie drużyna była w  posiadaniu piłki.</w:t>
      </w:r>
    </w:p>
    <w:p w:rsidR="00E12777" w:rsidRPr="002025FA" w:rsidRDefault="00E12777" w:rsidP="002025FA">
      <w:pPr>
        <w:jc w:val="both"/>
        <w:rPr>
          <w:rFonts w:cstheme="minorHAnsi"/>
        </w:rPr>
      </w:pPr>
    </w:p>
    <w:p w:rsidR="00384322" w:rsidRPr="002025FA" w:rsidRDefault="00384322" w:rsidP="002025FA">
      <w:pPr>
        <w:jc w:val="both"/>
        <w:rPr>
          <w:rFonts w:cstheme="minorHAnsi"/>
        </w:rPr>
      </w:pPr>
      <w:r w:rsidRPr="002025FA">
        <w:rPr>
          <w:rFonts w:cstheme="minorHAnsi"/>
        </w:rPr>
        <w:br w:type="page"/>
      </w:r>
    </w:p>
    <w:p w:rsidR="00F274B0" w:rsidRDefault="001F4B8F" w:rsidP="002025FA">
      <w:pPr>
        <w:pStyle w:val="Nagwek1"/>
      </w:pPr>
      <w:r w:rsidRPr="002025FA">
        <w:lastRenderedPageBreak/>
        <w:t>Komentarz do ostatnich 30 sekund meczu</w:t>
      </w:r>
    </w:p>
    <w:p w:rsidR="002025FA" w:rsidRPr="002025FA" w:rsidRDefault="002025FA" w:rsidP="002025FA"/>
    <w:p w:rsidR="001F4B8F" w:rsidRPr="002025FA" w:rsidRDefault="001F4B8F" w:rsidP="002025FA">
      <w:pPr>
        <w:jc w:val="both"/>
        <w:rPr>
          <w:rFonts w:cstheme="minorHAnsi"/>
          <w:b/>
        </w:rPr>
      </w:pPr>
      <w:r w:rsidRPr="002025FA">
        <w:rPr>
          <w:rFonts w:cstheme="minorHAnsi"/>
          <w:b/>
        </w:rPr>
        <w:t>Sprytna taktyka ma kluczowe znaczenie w ostatnich 30 sekundach meczu.</w:t>
      </w:r>
    </w:p>
    <w:p w:rsidR="001F4B8F" w:rsidRPr="002025FA" w:rsidRDefault="001F4B8F" w:rsidP="002025FA">
      <w:pPr>
        <w:jc w:val="both"/>
        <w:rPr>
          <w:rFonts w:cstheme="minorHAnsi"/>
        </w:rPr>
      </w:pPr>
      <w:r w:rsidRPr="002025FA">
        <w:rPr>
          <w:rFonts w:cstheme="minorHAnsi"/>
        </w:rPr>
        <w:t>Przyjęcie nowych wyjaśnień do aktualnej wykładni dotyczącej niezachowania odległości – przepis 8</w:t>
      </w:r>
      <w:r w:rsidR="00E66F1E" w:rsidRPr="002025FA">
        <w:rPr>
          <w:rFonts w:cstheme="minorHAnsi"/>
        </w:rPr>
        <w:t>:10c skutkuje istotnymi obostrzeniami</w:t>
      </w:r>
      <w:r w:rsidRPr="002025FA">
        <w:rPr>
          <w:rFonts w:cstheme="minorHAnsi"/>
        </w:rPr>
        <w:t xml:space="preserve"> dla trenerów i zawodników.</w:t>
      </w:r>
    </w:p>
    <w:p w:rsidR="001F4B8F" w:rsidRPr="002025FA" w:rsidRDefault="001F4B8F" w:rsidP="002025FA">
      <w:pPr>
        <w:spacing w:after="0"/>
        <w:jc w:val="both"/>
        <w:rPr>
          <w:rFonts w:cstheme="minorHAnsi"/>
          <w:color w:val="222222"/>
        </w:rPr>
      </w:pPr>
      <w:r w:rsidRPr="002025FA">
        <w:rPr>
          <w:rFonts w:cstheme="minorHAnsi"/>
          <w:color w:val="222222"/>
        </w:rPr>
        <w:t>W ciągu ostatnich 30 sekund gry, nieu</w:t>
      </w:r>
      <w:r w:rsidR="009C6DD0">
        <w:rPr>
          <w:rFonts w:cstheme="minorHAnsi"/>
          <w:color w:val="222222"/>
        </w:rPr>
        <w:t>zasadniona akcja obronna, która</w:t>
      </w:r>
      <w:r w:rsidRPr="002025FA">
        <w:rPr>
          <w:rFonts w:cstheme="minorHAnsi"/>
          <w:color w:val="222222"/>
        </w:rPr>
        <w:t xml:space="preserve"> ma na celu zakłócenie lub uniemożliwienie wykonania rzutu obecnie </w:t>
      </w:r>
      <w:r w:rsidRPr="002025FA">
        <w:rPr>
          <w:rFonts w:cstheme="minorHAnsi"/>
          <w:b/>
          <w:color w:val="222222"/>
          <w:u w:val="single"/>
        </w:rPr>
        <w:t>wymaga zawsze dyskwalifikacji i rzutu karnego</w:t>
      </w:r>
      <w:r w:rsidRPr="002025FA">
        <w:rPr>
          <w:rFonts w:cstheme="minorHAnsi"/>
          <w:color w:val="222222"/>
        </w:rPr>
        <w:t>, niezależnie od tego, czy:</w:t>
      </w:r>
    </w:p>
    <w:p w:rsidR="001F4B8F" w:rsidRPr="002025FA" w:rsidRDefault="001F4B8F" w:rsidP="002025FA">
      <w:pPr>
        <w:pStyle w:val="Akapitzlist"/>
        <w:numPr>
          <w:ilvl w:val="0"/>
          <w:numId w:val="2"/>
        </w:numPr>
        <w:spacing w:after="0"/>
        <w:jc w:val="both"/>
        <w:rPr>
          <w:rFonts w:cstheme="minorHAnsi"/>
          <w:color w:val="222222"/>
        </w:rPr>
      </w:pPr>
      <w:r w:rsidRPr="002025FA">
        <w:rPr>
          <w:rFonts w:cstheme="minorHAnsi"/>
          <w:color w:val="222222"/>
        </w:rPr>
        <w:t>rzut jest wykonywany z bliskiej odległości od bramki (np. rzut wolny), na środku boiska (np.  szybki rzut rozpoczynający grę po stracie bramki) lub na połowie drużyny będącej w posiadaniu piłki (na przykład rzut z linii bocznej),</w:t>
      </w:r>
    </w:p>
    <w:p w:rsidR="001F4B8F" w:rsidRPr="002025FA" w:rsidRDefault="001F4B8F" w:rsidP="002025FA">
      <w:pPr>
        <w:pStyle w:val="Akapitzlist"/>
        <w:numPr>
          <w:ilvl w:val="0"/>
          <w:numId w:val="2"/>
        </w:numPr>
        <w:spacing w:after="0"/>
        <w:jc w:val="both"/>
        <w:rPr>
          <w:rFonts w:cstheme="minorHAnsi"/>
          <w:color w:val="222222"/>
        </w:rPr>
      </w:pPr>
      <w:r w:rsidRPr="002025FA">
        <w:rPr>
          <w:rFonts w:cstheme="minorHAnsi"/>
          <w:color w:val="222222"/>
        </w:rPr>
        <w:t>w sytuacji pewnej do zdobycia bramki (np. kontratak lub pusta bramka po zastąpieniu bramkarza dodatko</w:t>
      </w:r>
      <w:r w:rsidR="009C6DD0">
        <w:rPr>
          <w:rFonts w:cstheme="minorHAnsi"/>
          <w:color w:val="222222"/>
        </w:rPr>
        <w:t xml:space="preserve">wym zawodnikiem w polu gry), </w:t>
      </w:r>
    </w:p>
    <w:p w:rsidR="001F4B8F" w:rsidRPr="002025FA" w:rsidRDefault="001F4B8F" w:rsidP="002025FA">
      <w:pPr>
        <w:pStyle w:val="Akapitzlist"/>
        <w:numPr>
          <w:ilvl w:val="0"/>
          <w:numId w:val="2"/>
        </w:numPr>
        <w:spacing w:after="0"/>
        <w:jc w:val="both"/>
        <w:rPr>
          <w:rFonts w:cstheme="minorHAnsi"/>
          <w:color w:val="222222"/>
        </w:rPr>
      </w:pPr>
      <w:r w:rsidRPr="002025FA">
        <w:rPr>
          <w:rFonts w:cstheme="minorHAnsi"/>
          <w:color w:val="222222"/>
        </w:rPr>
        <w:t>zespół ma więcej, mniej lub taką samą liczbę zawodników na boisku.</w:t>
      </w:r>
    </w:p>
    <w:p w:rsidR="001F4B8F" w:rsidRPr="002025FA" w:rsidRDefault="001F4B8F" w:rsidP="002025FA">
      <w:pPr>
        <w:jc w:val="both"/>
        <w:rPr>
          <w:rFonts w:cstheme="minorHAnsi"/>
        </w:rPr>
      </w:pPr>
    </w:p>
    <w:p w:rsidR="001F4B8F" w:rsidRPr="002025FA" w:rsidRDefault="001F4B8F" w:rsidP="002025FA">
      <w:pPr>
        <w:jc w:val="both"/>
        <w:rPr>
          <w:rFonts w:cstheme="minorHAnsi"/>
        </w:rPr>
      </w:pPr>
      <w:r w:rsidRPr="002025FA">
        <w:rPr>
          <w:rFonts w:cstheme="minorHAnsi"/>
        </w:rPr>
        <w:t xml:space="preserve">Należy zwrócić szczególna uwagę na 2 typy </w:t>
      </w:r>
      <w:proofErr w:type="spellStart"/>
      <w:r w:rsidRPr="002025FA">
        <w:rPr>
          <w:rFonts w:cstheme="minorHAnsi"/>
        </w:rPr>
        <w:t>zachowań</w:t>
      </w:r>
      <w:proofErr w:type="spellEnd"/>
      <w:r w:rsidRPr="002025FA">
        <w:rPr>
          <w:rFonts w:cstheme="minorHAnsi"/>
        </w:rPr>
        <w:t xml:space="preserve"> obrońców:</w:t>
      </w:r>
    </w:p>
    <w:p w:rsidR="001F4B8F" w:rsidRPr="002025FA" w:rsidRDefault="001F4B8F" w:rsidP="002025FA">
      <w:pPr>
        <w:pStyle w:val="Akapitzlist"/>
        <w:numPr>
          <w:ilvl w:val="0"/>
          <w:numId w:val="3"/>
        </w:numPr>
        <w:spacing w:after="0"/>
        <w:jc w:val="both"/>
        <w:rPr>
          <w:rFonts w:cstheme="minorHAnsi"/>
          <w:color w:val="222222"/>
        </w:rPr>
      </w:pPr>
      <w:r w:rsidRPr="002025FA">
        <w:rPr>
          <w:rFonts w:cstheme="minorHAnsi"/>
          <w:color w:val="222222"/>
        </w:rPr>
        <w:t xml:space="preserve">Jeden lub kilku obrońców nie zachowuje wymaganej odległości trzech metrów i </w:t>
      </w:r>
      <w:r w:rsidRPr="009C6DD0">
        <w:rPr>
          <w:rFonts w:cstheme="minorHAnsi"/>
          <w:b/>
          <w:color w:val="222222"/>
        </w:rPr>
        <w:t xml:space="preserve">aktywnie </w:t>
      </w:r>
      <w:r w:rsidRPr="002025FA">
        <w:rPr>
          <w:rFonts w:cstheme="minorHAnsi"/>
          <w:color w:val="222222"/>
        </w:rPr>
        <w:t>przeszkadza rzucającemu lub zapobiega oddaniu rzutu (np. przez blokowanie).</w:t>
      </w:r>
    </w:p>
    <w:p w:rsidR="001F4B8F" w:rsidRPr="002025FA" w:rsidRDefault="001F4B8F" w:rsidP="002025FA">
      <w:pPr>
        <w:pStyle w:val="Akapitzlist"/>
        <w:numPr>
          <w:ilvl w:val="0"/>
          <w:numId w:val="3"/>
        </w:numPr>
        <w:spacing w:after="0"/>
        <w:jc w:val="both"/>
        <w:rPr>
          <w:rFonts w:cstheme="minorHAnsi"/>
          <w:color w:val="222222"/>
        </w:rPr>
      </w:pPr>
      <w:r w:rsidRPr="002025FA">
        <w:rPr>
          <w:rFonts w:cstheme="minorHAnsi"/>
          <w:color w:val="222222"/>
        </w:rPr>
        <w:t>Jeden lub kilku obrońców nie zachowuje wymagan</w:t>
      </w:r>
      <w:r w:rsidR="00394AA1" w:rsidRPr="002025FA">
        <w:rPr>
          <w:rFonts w:cstheme="minorHAnsi"/>
          <w:color w:val="222222"/>
        </w:rPr>
        <w:t>ej odległości trzech metrów</w:t>
      </w:r>
      <w:r w:rsidR="00394AA1" w:rsidRPr="002025FA">
        <w:rPr>
          <w:rFonts w:cstheme="minorHAnsi"/>
          <w:color w:val="222222"/>
        </w:rPr>
        <w:br/>
        <w:t>i</w:t>
      </w:r>
      <w:r w:rsidRPr="002025FA">
        <w:rPr>
          <w:rFonts w:cstheme="minorHAnsi"/>
          <w:color w:val="222222"/>
        </w:rPr>
        <w:t xml:space="preserve"> </w:t>
      </w:r>
      <w:r w:rsidR="00394AA1" w:rsidRPr="002025FA">
        <w:rPr>
          <w:rFonts w:cstheme="minorHAnsi"/>
          <w:color w:val="222222"/>
        </w:rPr>
        <w:t>będąc na pozycji niezgodnej z przepisami</w:t>
      </w:r>
      <w:r w:rsidRPr="002025FA">
        <w:rPr>
          <w:rFonts w:cstheme="minorHAnsi"/>
          <w:color w:val="222222"/>
        </w:rPr>
        <w:t>, przechwytuje pierwsze podanie wykonującego rzut.</w:t>
      </w: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r w:rsidRPr="002025FA">
        <w:rPr>
          <w:rFonts w:cstheme="minorHAnsi"/>
          <w:color w:val="222222"/>
        </w:rPr>
        <w:t>Zgodnie z obecną interpretacją trenerzy i zawodnicy muszą dokładnie analizować akcje defensywne w powyższych sytuacjach, aby uniknąć dyskwalifikacji i rzutu karnego. Ważne jest zrozumienie, że nadmierne zaangażowanie w obronie zazwyczaj nie jest konieczne, np. gdy nie ma bezpośredniej szansy na zdobycie bramki podczas wykonywania rzutu. W ciągu ostatnich 30 sekund szczególnie ważne jest uważne obserwowanie i analizowanie takich aspektów gry, jak wynik, miejsce, w którym znajduje się piłka oraz pozycji na boisku kolegów z drużyny i przeciwników.</w:t>
      </w: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p>
    <w:p w:rsidR="00394AA1" w:rsidRPr="002025FA" w:rsidRDefault="00394AA1" w:rsidP="002025FA">
      <w:pPr>
        <w:spacing w:after="0"/>
        <w:jc w:val="both"/>
        <w:rPr>
          <w:rFonts w:cstheme="minorHAnsi"/>
          <w:color w:val="222222"/>
        </w:rPr>
      </w:pPr>
    </w:p>
    <w:p w:rsidR="001F4B8F" w:rsidRPr="002025FA" w:rsidRDefault="001F4B8F" w:rsidP="002025FA">
      <w:pPr>
        <w:jc w:val="both"/>
        <w:rPr>
          <w:rFonts w:cstheme="minorHAnsi"/>
        </w:rPr>
      </w:pPr>
    </w:p>
    <w:sectPr w:rsidR="001F4B8F" w:rsidRPr="00202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0E7"/>
    <w:multiLevelType w:val="hybridMultilevel"/>
    <w:tmpl w:val="CD70EDB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357086"/>
    <w:multiLevelType w:val="hybridMultilevel"/>
    <w:tmpl w:val="35AC6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1D788E"/>
    <w:multiLevelType w:val="hybridMultilevel"/>
    <w:tmpl w:val="2EB08200"/>
    <w:lvl w:ilvl="0" w:tplc="6B2023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137669"/>
    <w:multiLevelType w:val="hybridMultilevel"/>
    <w:tmpl w:val="C2E0AD1E"/>
    <w:lvl w:ilvl="0" w:tplc="6B2023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8F"/>
    <w:rsid w:val="00010975"/>
    <w:rsid w:val="0004310A"/>
    <w:rsid w:val="001F4B8F"/>
    <w:rsid w:val="002025FA"/>
    <w:rsid w:val="002F5707"/>
    <w:rsid w:val="003128C3"/>
    <w:rsid w:val="00384322"/>
    <w:rsid w:val="00394AA1"/>
    <w:rsid w:val="00912F30"/>
    <w:rsid w:val="00930074"/>
    <w:rsid w:val="0094500B"/>
    <w:rsid w:val="009C6DD0"/>
    <w:rsid w:val="00D17F6E"/>
    <w:rsid w:val="00E12777"/>
    <w:rsid w:val="00E66F1E"/>
    <w:rsid w:val="00E75415"/>
    <w:rsid w:val="00F2226B"/>
    <w:rsid w:val="00F27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DFE5B-2B3E-4EAD-BD32-D9B3A27E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02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4B8F"/>
    <w:pPr>
      <w:ind w:left="720"/>
      <w:contextualSpacing/>
    </w:pPr>
  </w:style>
  <w:style w:type="character" w:customStyle="1" w:styleId="Nagwek1Znak">
    <w:name w:val="Nagłówek 1 Znak"/>
    <w:basedOn w:val="Domylnaczcionkaakapitu"/>
    <w:link w:val="Nagwek1"/>
    <w:uiPriority w:val="9"/>
    <w:rsid w:val="002025FA"/>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2025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25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6504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Zabczynski</dc:creator>
  <cp:lastModifiedBy>Baum</cp:lastModifiedBy>
  <cp:revision>2</cp:revision>
  <dcterms:created xsi:type="dcterms:W3CDTF">2018-08-28T16:15:00Z</dcterms:created>
  <dcterms:modified xsi:type="dcterms:W3CDTF">2018-08-28T16:15:00Z</dcterms:modified>
</cp:coreProperties>
</file>